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Положение о конфликте интересов АО «СЗЦДМ»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Общие положения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Настоящее Положение о конфликте интересов (далее - Положение) разработано в соответствии с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о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instrText xml:space="preserve">HYPERLINK consultantplus://offline/ref=AEF62E21FF151420C47ACF155E789F8877D0DF266AA184CE50E79A5003E4DBF220BCE25C77B949483046F63FD67435D36148A670H4Z8L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ст. 13.3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instrText xml:space="preserve">HYPERLINK consultantplus://offline/ref=AEF62E21FF151420C47ACF155E789F8875D0D32C61AA84CE50E79A5003E4DBF232BCBA5877BA0319720DF93FDCH6ZBL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Методических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рекомендаций по разработке и принятию организациями мер по предупреждению и про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тиводействию коррупции, утвержденных Минтрудом России 08.11.2013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Федерального закона от 21 ноября 2011 г. N 323-ФЗ "Об основах охраны здоровья граждан в Российской Федерации"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Настоящее Положение является внутренним документом </w:t>
      </w:r>
      <w:r>
        <w:rPr>
          <w:rFonts w:hint="default" w:ascii="Times New Roman" w:hAnsi="Times New Roman" w:cs="Times New Roman"/>
          <w:sz w:val="24"/>
          <w:szCs w:val="24"/>
        </w:rPr>
        <w:t>АО «СЗЦДМ»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(далее -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бщество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в ходе выполнения ими трудовых обязанностей.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Термины и определения: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Конфликт интересов работника – </w:t>
      </w:r>
      <w:r>
        <w:rPr>
          <w:rFonts w:hint="default" w:ascii="Times New Roman" w:hAnsi="Times New Roman" w:cs="Times New Roman"/>
          <w:sz w:val="24"/>
          <w:szCs w:val="24"/>
        </w:rPr>
        <w:t>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</w:t>
      </w:r>
      <w:r>
        <w:rPr>
          <w:rFonts w:hint="default" w:ascii="Times New Roman" w:hAnsi="Times New Roman" w:cs="Times New Roman"/>
          <w:sz w:val="24"/>
          <w:szCs w:val="24"/>
        </w:rPr>
        <w:t>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лиц, обращающихся в организацию по каким-либо вопросам.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Личная заинтересованность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– возможность получения сотрудником при исполнении должностных обязанностей доходов в денежной либо натуральной форме, доходов виде материальной выгоды непосредственно для себя или лиц близкого родства или свойства, а также для граждан или организаций, с которыми сотрудник связан финансовыми или иными обязательствами.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Действие Положения распространяется на всех работников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вне зависимости от уровня занимаемой должности.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Ознакомление с Положением гражданина, поступающего на работу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Обществе</w:t>
      </w:r>
      <w:r>
        <w:rPr>
          <w:rFonts w:hint="default" w:ascii="Times New Roman" w:hAnsi="Times New Roman" w:cs="Times New Roman"/>
          <w:sz w:val="24"/>
          <w:szCs w:val="24"/>
        </w:rPr>
        <w:t>, производится в соответствии со ст. 68 ТК РФ.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Примеры ситуаций конфликта интересов в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Обществе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Конкретными ситуациями конфликта интересов, в которых работник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Общества </w:t>
      </w:r>
      <w:r>
        <w:rPr>
          <w:rFonts w:hint="default" w:ascii="Times New Roman" w:hAnsi="Times New Roman" w:cs="Times New Roman"/>
          <w:sz w:val="24"/>
          <w:szCs w:val="24"/>
        </w:rPr>
        <w:t>может оказаться в процессе выполнения своих должностных обязанностей, наиболее вероятными являются нижеследующие: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работник за организацию услуги берет деньги у клиента, минуя установленный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Обществе</w:t>
      </w:r>
      <w:r>
        <w:rPr>
          <w:rFonts w:hint="default" w:ascii="Times New Roman" w:hAnsi="Times New Roman" w:cs="Times New Roman"/>
          <w:sz w:val="24"/>
          <w:szCs w:val="24"/>
        </w:rPr>
        <w:t xml:space="preserve"> порядок приема денежных средств;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работник получает небезвыгодные для себя предложения от клиентов и контрагентов, которым оказывает услуги; 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работник принимает решение об установлении (сохранении) деловых отношений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с организацией, которая имеет перед работником или иным лицом, с которым связана личная заинтересованность работника, финансовые или иные имущественные обязательства;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работник использует информацию, ставшую ему известной в ходе выполнения трудовых обязанностей, для получения выгоды или конкурентных преимуществ, при совершении коммерческих сделок для себя или иного лица, с которым связана личная заинтересованность работника;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иные формы конфликта интересов.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Приведенный перечень конфликта интересов не является исчерпывающим.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Основные принципы предотвращения и урегулирования 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68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конфликта интересов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106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Основной задачей деятельности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106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основу работы по управлению конфликтом интересов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Обществе</w:t>
      </w:r>
      <w:r>
        <w:rPr>
          <w:rFonts w:hint="default" w:ascii="Times New Roman" w:hAnsi="Times New Roman" w:cs="Times New Roman"/>
          <w:sz w:val="24"/>
          <w:szCs w:val="24"/>
        </w:rPr>
        <w:t xml:space="preserve"> положены следующие принципы: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106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обязательность раскрытия сведений о реальном потенциальном конфликте интересов;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106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индивидуальное рассмотрение и оценка репутационных рисков для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урегулирование;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106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106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соблюдение баланса интересов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и работника при урегулировании конфликта интересов;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106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106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Формы урегулирования конфликта интересов работников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Обществе </w:t>
      </w:r>
      <w:r>
        <w:rPr>
          <w:rFonts w:hint="default" w:ascii="Times New Roman" w:hAnsi="Times New Roman" w:cs="Times New Roman"/>
          <w:sz w:val="24"/>
          <w:szCs w:val="24"/>
        </w:rPr>
        <w:t>должны применяться в соответствии с ТК РФ.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Порядок раскрытия конфликта интересов работником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Общества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 порядок его урегулирования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Процедура раскрытия конфликта интересов доводится до сведения всех работников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Обществе установлены следующие виды раскрытия конфликта интересов: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раскрытие сведений о конфликте интересов при приеме на работу;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>
      <w:pPr>
        <w:pStyle w:val="1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>
      <w:pPr>
        <w:pStyle w:val="1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Раскрытие сведений о конфликте интересов осуществляется в письменном виде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форме, ука</w:t>
      </w:r>
      <w:r>
        <w:rPr>
          <w:rFonts w:hint="default" w:ascii="Times New Roman" w:hAnsi="Times New Roman" w:cs="Times New Roman"/>
          <w:sz w:val="24"/>
          <w:szCs w:val="24"/>
          <w:shd w:val="clear" w:fill="FFFFFF" w:themeFill="background1"/>
          <w:lang w:val="ru-RU"/>
        </w:rPr>
        <w:t>занной в Приложении № 3.1</w:t>
      </w:r>
      <w:r>
        <w:rPr>
          <w:rFonts w:hint="default" w:ascii="Times New Roman" w:hAnsi="Times New Roman" w:cs="Times New Roman"/>
          <w:sz w:val="24"/>
          <w:szCs w:val="24"/>
          <w:shd w:val="clear" w:fill="FFFFFF" w:themeFill="background1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Может быть допустимым первоначальное раскрытие конфликта интересов в устной форме с последующей фиксацией в письменном виде.</w:t>
      </w:r>
    </w:p>
    <w:p>
      <w:pPr>
        <w:pStyle w:val="1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Представленные сведения рассматриваются в конфиденциальном порядке, руководитель Общества гарантирует конфиденциальность процесса урегулирования конфликта интересов.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Поступившая информация тщательно проверяется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непосредственным начальником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работника</w:t>
      </w:r>
      <w:r>
        <w:rPr>
          <w:rFonts w:hint="default" w:ascii="Times New Roman" w:hAnsi="Times New Roman" w:cs="Times New Roman"/>
          <w:sz w:val="24"/>
          <w:szCs w:val="24"/>
        </w:rPr>
        <w:t xml:space="preserve"> с целью оценки серьезности возникающих для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конфликта интересов.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После п</w:t>
      </w:r>
      <w:r>
        <w:rPr>
          <w:rFonts w:hint="default" w:ascii="Times New Roman" w:hAnsi="Times New Roman" w:cs="Times New Roman"/>
          <w:sz w:val="24"/>
          <w:szCs w:val="24"/>
        </w:rPr>
        <w:t>ровер</w:t>
      </w:r>
      <w:r>
        <w:rPr>
          <w:rFonts w:hint="default" w:cs="Times New Roman"/>
          <w:sz w:val="24"/>
          <w:szCs w:val="24"/>
          <w:lang w:val="ru-RU"/>
        </w:rPr>
        <w:t>ки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непосредственны</w:t>
      </w:r>
      <w:r>
        <w:rPr>
          <w:rFonts w:hint="default" w:cs="Times New Roman"/>
          <w:color w:val="auto"/>
          <w:sz w:val="24"/>
          <w:szCs w:val="24"/>
          <w:lang w:val="ru-RU"/>
        </w:rPr>
        <w:t>й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начальник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работника может передать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деклараци</w:t>
      </w:r>
      <w:r>
        <w:rPr>
          <w:rFonts w:hint="default" w:cs="Times New Roman"/>
          <w:sz w:val="24"/>
          <w:szCs w:val="24"/>
          <w:lang w:val="ru-RU"/>
        </w:rPr>
        <w:t xml:space="preserve">ю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Комиссию по конфликту интересов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для проверки и определения наилучшего способа разрешения конфликтов интересов</w:t>
      </w:r>
      <w:r>
        <w:rPr>
          <w:rFonts w:hint="default" w:cs="Times New Roman"/>
          <w:sz w:val="24"/>
          <w:szCs w:val="24"/>
          <w:lang w:val="ru-RU"/>
        </w:rPr>
        <w:t>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Порядок работы и состав Комиссии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конфликту интересов</w:t>
      </w:r>
      <w:r>
        <w:rPr>
          <w:rFonts w:hint="default" w:cs="Times New Roman"/>
          <w:sz w:val="24"/>
          <w:szCs w:val="24"/>
          <w:lang w:val="ru-RU"/>
        </w:rPr>
        <w:t xml:space="preserve"> определен в Приложении № 3.2.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57" w:hanging="357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Определение лиц, ответственных за прием сведений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возникшем конфликте интересов и рассмотрение этих сведений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Должностными лицами, ответственными за прием сведений о возникающих (имеющихся) конфликтах интересов явля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>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непосредственны</w:t>
      </w:r>
      <w:r>
        <w:rPr>
          <w:rFonts w:hint="default" w:cs="Times New Roman"/>
          <w:color w:val="auto"/>
          <w:sz w:val="24"/>
          <w:szCs w:val="24"/>
          <w:lang w:val="ru-RU"/>
        </w:rPr>
        <w:t>й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начальник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работника.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  <w:shd w:val="clear"/>
        </w:rPr>
      </w:pPr>
      <w:r>
        <w:rPr>
          <w:rFonts w:hint="default" w:ascii="Times New Roman" w:hAnsi="Times New Roman" w:cs="Times New Roman"/>
          <w:sz w:val="24"/>
          <w:szCs w:val="24"/>
        </w:rPr>
        <w:t>Рассмотрение полученной информации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после проверки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непосредственным начальником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проводиться коллегиально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Комиссией по к</w:t>
      </w:r>
      <w:r>
        <w:rPr>
          <w:rFonts w:hint="default" w:ascii="Times New Roman" w:hAnsi="Times New Roman" w:cs="Times New Roman"/>
          <w:sz w:val="24"/>
          <w:szCs w:val="24"/>
          <w:shd w:val="clear"/>
          <w:lang w:val="ru-RU"/>
        </w:rPr>
        <w:t>онфликту интересов</w:t>
      </w:r>
      <w:r>
        <w:rPr>
          <w:rFonts w:hint="default" w:ascii="Times New Roman" w:hAnsi="Times New Roman" w:cs="Times New Roman"/>
          <w:sz w:val="24"/>
          <w:szCs w:val="24"/>
          <w:shd w:val="clear"/>
        </w:rPr>
        <w:t>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Обязанности работников в связи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8" w:leftChars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 раскрытием и урегулированием конфликта интересов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Положением устанавливаются следующие обязанности работников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связи с раскрытием и урегулированием конфликта интересов: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Общества – без учета своих личных интересов, интересов своих родственников и друзей;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нести личную ответственность за своевременное выявление конфликта своих частных интересов с интересами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>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избегать ситуаций и обстоятельств, при которых их частные интересы будут противоречить интересам Общества, которые могут привести к конфликту интересов;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68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Соблюдение требований Положения и ответственность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Соблюдение требований настоящего Положения является обязанностью любого работника Общества, независимо от занимаемой должности.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Невыполнение требований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 или преследования.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Руководство </w:t>
      </w: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бязано</w:t>
      </w:r>
      <w:r>
        <w:rPr>
          <w:rFonts w:hint="default" w:ascii="Times New Roman" w:hAnsi="Times New Roman" w:cs="Times New Roman"/>
          <w:sz w:val="24"/>
          <w:szCs w:val="24"/>
        </w:rPr>
        <w:t xml:space="preserve">  подавать работникам и клиентам пример законопослушного и этичного поведения и активно поддерживать исполнение настоящего Положения.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Руководство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</w:t>
      </w:r>
      <w:r>
        <w:rPr>
          <w:rFonts w:hint="default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доводит требования настоящего Положения до всех своих работников и контрагентов, ожидает, что настоящие и будущие клиенты и контрагенты, </w:t>
      </w:r>
      <w:r>
        <w:rPr>
          <w:rFonts w:hint="default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будут соблюдать требования настоящего Положения в их делов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sz w:val="24"/>
          <w:szCs w:val="24"/>
        </w:rPr>
        <w:t xml:space="preserve">х взаимоотношениях с Обществом,  или при ведении хозяйственной деятельности от его имени, или представляя интересы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в отношениях с третьими сторонами.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Заключительные положения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Общество гарантирует, что ни один работник не будет привлечен им к ответственности и не будет испытывать иных неблагоприятных последствий по инициативе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связи с соблюдением требований настоящего Положения или сообщением Обществу о потенциальных или имевших место нарушениях требований настоящего Положения.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Общество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Общество ожидает, что работники и контрагенты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, у которых есть основания полагать, что настоящее Положение нарушено или имеется потенциальная возможность такого нарушения, будут немедленно сообщать об этом соответствующим должностным лицам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008" w:leftChars="0" w:firstLine="192" w:firstLineChars="0"/>
        <w:jc w:val="right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</w:t>
      </w:r>
      <w:r>
        <w:rPr>
          <w:rFonts w:hint="default" w:cs="Times New Roman"/>
          <w:sz w:val="24"/>
          <w:szCs w:val="24"/>
          <w:lang w:val="ru-RU"/>
        </w:rPr>
        <w:t xml:space="preserve"> 3.1 </w:t>
      </w:r>
      <w:r>
        <w:rPr>
          <w:rFonts w:hint="default" w:ascii="Times New Roman" w:hAnsi="Times New Roman" w:cs="Times New Roman"/>
          <w:sz w:val="24"/>
          <w:szCs w:val="24"/>
        </w:rPr>
        <w:t xml:space="preserve"> к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Положени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008" w:leftChars="0" w:firstLine="192" w:firstLineChars="0"/>
        <w:jc w:val="right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 конфликте интересов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spacing w:beforeLines="0" w:afterLines="0"/>
        <w:jc w:val="center"/>
        <w:rPr>
          <w:rFonts w:hint="default" w:ascii="Times New Roman" w:hAnsi="Times New Roman" w:eastAsia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</w:rPr>
        <w:t>ДЕКЛАРАЦИЯ КОНФЛИКТА ИНТЕРЕСОВ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Настоящая Декларация содержит три раздела.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instrText xml:space="preserve">HYPERLINK \l Par30 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Первый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и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instrText xml:space="preserve">HYPERLINK \l Par77 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второй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разделы заполняются работником.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instrText xml:space="preserve">HYPERLINK \l Par91 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Третий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раздел заполняется его непосредственным начальником.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организации.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Заявление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Перед заполнением настоящей декларации я ознакомился с Кодексом этики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служебного  поведения  работников организации, Антикоррупционной политикой,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Положением  о  конфликте  интересов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</w:t>
      </w:r>
      <w:r>
        <w:rPr>
          <w:rFonts w:hint="default" w:ascii="Times New Roman" w:hAnsi="Times New Roman" w:cs="Times New Roman"/>
          <w:sz w:val="24"/>
          <w:szCs w:val="24"/>
        </w:rPr>
        <w:t>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(подпись работника)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37"/>
        <w:gridCol w:w="4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3" w:hRule="atLeast"/>
        </w:trPr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Кому: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(указывается ФИО и должность непосредственного начальника)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5" w:hRule="atLeast"/>
        </w:trPr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От кого (ФИО работника, заполнившего Декларацию)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 .......... по ...................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instrText xml:space="preserve">HYPERLINK \l Par30 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первого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раздела формы. При заполнении Декларации необходимо учесть, что все поставленные вопросы распространяются не только на Вас, но и на Ваших супруга(у) (или партнера в гра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жданском браке), родителей (в том числе приемных), детей (в том числе приемных), родных и двоюродных братьев и сестер.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bookmarkStart w:id="0" w:name="Par30"/>
      <w:bookmarkEnd w:id="0"/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Раздел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outlineLvl w:val="1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Внешние интересы или активы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1.1. В активах организации?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1.2. В другой компании, находящейся в деловых отношениях с организацией (контрагенте, подрядчике, консультанте, клиенте и т.п.)?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1.4. В деятельности компании-конкуренте или физическом лице-конкуренте организации?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1.5. В компании или организации, выступающей стороной в судебном или арбитражном разбирательстве с организацией?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2. Если ответ на один из вопросов является "ДА", то имеется ли у Вас на это письменное разрешение от соответствующего органа организации, уполномоченного разрешать конфликты интересов?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3.1. В компании, находящейся в деловых отношениях с организацией?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3.2. В компании, которая ищет возможность построить деловые отношения с организацией, или ведет с ней переговоры?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3.3. В компании-конкуренте организации?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3.4. В компании, выступающей или предполагающей выступить стороной в судебном или арбитражном разбирательстве с организацией?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бизнес-проектами?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outlineLvl w:val="1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Личные интересы и честное ведение бизнеса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5. 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6.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7.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outlineLvl w:val="1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Взаимоотношения с государственными служащими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8.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outlineLvl w:val="1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Инсайдерская информация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9. Раскрывали ли Вы третьим лицам какую-либо информацию об организации: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10.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исполнения своих обязанностей?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11.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outlineLvl w:val="1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Ресурсы организации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12.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13.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outlineLvl w:val="1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Равные права работников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14. Работают ли члены Вашей семьи или близкие родственники в организации, в том числе под Вашим прямым руководством?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15.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16.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outlineLvl w:val="1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Другие вопросы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bookmarkStart w:id="1" w:name="Par77"/>
      <w:bookmarkEnd w:id="1"/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Раздел 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outlineLvl w:val="1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Декларация о доходах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 Какие доходы получили Вы и члены Вашей семьи по месту основной работы за отчетный период?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 Какие доходы получили Вы и члены Вашей семьи не по месту основной работы за отчетный период?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Заявление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Настоящим  подтверждаю,  что  я   прочитал   и   понял   все  вышеуказанные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вопросы,  а  мои  ответы и любая пояснительная информация являются полными,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правдивыми и правильными.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Подпись: __________________                     ФИО: 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bookmarkStart w:id="2" w:name="Par9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Раздел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Достоверность и полнота изложенной в Декларации информации мною проверена: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(Ф.И.О., подпись)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 непосредственного начальника по декларации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(подтвердить подписью):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57"/>
        <w:gridCol w:w="2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[указать, какой информации]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[указать, от каких вопросов]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Я пересмотрел круг обязанностей и трудовых функций работника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[указать, каких обязанностей]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Я передал декларацию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Комиссию по конфликту интересов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для проверки и определения наилучшего способа разрешения конфликтов интересов в связи с тем, что ..................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008" w:leftChars="0" w:firstLine="192" w:firstLineChars="0"/>
        <w:jc w:val="right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3.2</w:t>
      </w:r>
      <w:r>
        <w:rPr>
          <w:rFonts w:hint="default" w:ascii="Times New Roman" w:hAnsi="Times New Roman" w:cs="Times New Roman"/>
          <w:sz w:val="24"/>
          <w:szCs w:val="24"/>
        </w:rPr>
        <w:t xml:space="preserve"> к к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Положени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 конфликте интересов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Положение о комиссии по конфликту интересов АО «СЗЦДМ»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Общие Положения</w:t>
      </w:r>
    </w:p>
    <w:p>
      <w:pPr>
        <w:pStyle w:val="13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Комиссия по урегулированию конфликта интересов в АО «СЗЦДМ» (далее – Общество и Комиссии соответственно)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создана в целях рассмотрения вопросов, связанных с урегулированием ситуаций, когда личная заинтересованность лиц (работников Общества) влияет или может повлиять на объективное исполнение ими должностных обязанностей.</w:t>
      </w:r>
    </w:p>
    <w:p>
      <w:pPr>
        <w:pStyle w:val="13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РФ, федеральными конституционными законами, федеральными законами, законодательством субъектов РФ (регионов присутствия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>), настоящим Положением.</w:t>
      </w:r>
    </w:p>
    <w:p>
      <w:pPr>
        <w:pStyle w:val="13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Численность и персональный состав Комиссии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 xml:space="preserve"> генеральн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 w:val="24"/>
          <w:szCs w:val="24"/>
        </w:rPr>
        <w:t xml:space="preserve"> директор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Общества - Председатель Комиссии;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главный врач Общества;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руководитель юридического отдела - Секретарь Комиссии.</w:t>
      </w:r>
    </w:p>
    <w:p>
      <w:pPr>
        <w:pStyle w:val="13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Комиссия по урегулированию конфликта интересов действует на постоянной основе.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Задачи и полномочия Комиссии</w:t>
      </w:r>
    </w:p>
    <w:p>
      <w:pPr>
        <w:pStyle w:val="13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Основными задачами Комиссии являются: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содействие в урегулировании конфликта интересов, способного привести к причинению вреда законным интересам граждан,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Обществу</w:t>
      </w:r>
      <w:r>
        <w:rPr>
          <w:rFonts w:hint="default" w:ascii="Times New Roman" w:hAnsi="Times New Roman" w:cs="Times New Roman"/>
          <w:sz w:val="24"/>
          <w:szCs w:val="24"/>
        </w:rPr>
        <w:t xml:space="preserve"> и других организаций;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обеспечение условий для добросовестного и эффективного исполнения их обязанностей;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исключение злоупотреблений со стороны работников Общества при выполнении их должностных обязанностей;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противодействие коррупции.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Комиссия имеет право: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запрашивать необходимые документы и информацию в целях выполнения задач, определенных в п.2.1 настоящего Положения;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приглашать на свои заседания должностных лиц, которые будут способствовать выполнению Комиссией задач, определенных в п.2.1 настоящего Положения.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Порядок работы Комиссии</w:t>
      </w:r>
    </w:p>
    <w:p>
      <w:pPr>
        <w:pStyle w:val="13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непосредственного начальника работника</w:t>
      </w:r>
      <w:r>
        <w:rPr>
          <w:rFonts w:hint="default" w:ascii="Times New Roman" w:hAnsi="Times New Roman" w:cs="Times New Roman"/>
          <w:sz w:val="24"/>
          <w:szCs w:val="24"/>
        </w:rPr>
        <w:t xml:space="preserve"> или граждан информация о наличии у работника Общества личной заинтересованности, которая приводит или может привести к конфликту интересов.</w:t>
      </w:r>
    </w:p>
    <w:p>
      <w:pPr>
        <w:pStyle w:val="13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Данная информация должна быть представлена в письменной форме и содержать следующие сведения: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ФИО работника Общества и занимаемая им должность;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писание признаков личной заинтересованности, которая приводит или может привести к конфликту интересов;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данные об источнике информации.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 В Комиссию могут быть представлены материалы, подтверждающие наличие у работников Общества личной заинтересованности, которая приводит или может привести к конфликту интересов.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3.5. Председатель Комиссии в трехдневный срок со дня поступления информации о наличии у работника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личной заинтересованности вносит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наличии у работника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личной заинтересованности.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3.7. Заседание Комиссии считается правомочным, если на нем присутствует не менее половины членов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3.9. На заседании Комиссии заслушиваются пояснения работника Общества,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3.10. Члены Комиссии и лица, участвовавшие в ее заседании, не вправе разглашать сведения</w:t>
      </w:r>
      <w:r>
        <w:rPr>
          <w:rFonts w:hint="default" w:cs="Times New Roman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sz w:val="24"/>
          <w:szCs w:val="24"/>
        </w:rPr>
        <w:t>тавшие им известными в ходе работы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Решение Комиссии</w:t>
      </w:r>
    </w:p>
    <w:p>
      <w:pPr>
        <w:pStyle w:val="13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1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итогам рассмотрения информации, являющейся основанием для заседания, Комиссия может принять одно из следующих решений: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установить, что в рассмотренном случае не содержатся признаки личной заинтересованности работника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>, которая приводит или может привести к конфликту интересов;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установить факт наличия личной заинтересованности работника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>, которая приводит или может привести к конфликту интересов.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Во втором случае Комиссия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конфликту интересов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предлагает использовать различные способы его разрешения, в том числе: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добровольный отказ работника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процесс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принятия решений по вопросам, которые находятся или могут оказаться под влиянием конфликта интересов;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- перевод работника на должность, предусматривающую выполнение функциональных обязанностей, не связанных с конфликтом интересов;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отказ работника от своего личного интереса, порождающего конфликт с интересами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увольнение работника по инициативе работника;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иные формы разрешения конфликта интересов.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Общества и работника, раскрывшего сведения о конфликте интересов, могут быть найдены иные формы его урегулирования.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если более «мягкие» меры оказались недостаточно эффективными.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Общества.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является решающим.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4.3. Решения Комиссии оформляются протоколами, которые подписывают члены Комиссии, принявшие участие в ее заседании.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решении Комиссии указываются: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ФИО, должность работника Общества,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источник информации, ставшей основанием для проведения заседания Комиссии;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дата поступления информации в Комиссии. И дата ее рассмотрения на заседании Комиссии, существо информации;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ФИО членов Комиссии и других лиц, присутствующих на заседании;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решение и его обоснование;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результаты голосования.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4.4.Член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4.5. Копии решения Комиссии в течение 10 дней со дня его принятия направляются работнику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hint="default" w:ascii="Times New Roman" w:hAnsi="Times New Roman" w:cs="Times New Roman"/>
          <w:sz w:val="24"/>
          <w:szCs w:val="24"/>
        </w:rPr>
        <w:t>, а также по решению Комиссии – иным заинтересованным лицам.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4.6. Решение Комиссии может быть обжаловано работником Общества в 10-дневный срок со дня вручения ему копии решения Комиссии в порядке, предусмотренном законодательством РФ.</w:t>
      </w:r>
    </w:p>
    <w:p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4.7. В случае установления Комиссией факта совершения работником Общества действия (бездействия),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4.8. Решение Комиссии, принятое в отношении работника Общества, хранится в отделе управления персоналом.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leftChars="0" w:firstLine="352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851" w:right="851" w:bottom="28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D3BA5"/>
    <w:multiLevelType w:val="multilevel"/>
    <w:tmpl w:val="4A8D3B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992DB5"/>
    <w:multiLevelType w:val="multilevel"/>
    <w:tmpl w:val="79992DB5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D04"/>
    <w:rsid w:val="0001315A"/>
    <w:rsid w:val="00021C6E"/>
    <w:rsid w:val="00040C31"/>
    <w:rsid w:val="000411C2"/>
    <w:rsid w:val="00071CEC"/>
    <w:rsid w:val="00081418"/>
    <w:rsid w:val="00087359"/>
    <w:rsid w:val="000A2C50"/>
    <w:rsid w:val="000A4A19"/>
    <w:rsid w:val="000B3832"/>
    <w:rsid w:val="000D767B"/>
    <w:rsid w:val="000D7DC2"/>
    <w:rsid w:val="0010145E"/>
    <w:rsid w:val="00113D5D"/>
    <w:rsid w:val="00132CC6"/>
    <w:rsid w:val="00140F67"/>
    <w:rsid w:val="00143F9F"/>
    <w:rsid w:val="00146BE6"/>
    <w:rsid w:val="00155A44"/>
    <w:rsid w:val="00157095"/>
    <w:rsid w:val="001636CE"/>
    <w:rsid w:val="001973D5"/>
    <w:rsid w:val="001C28A1"/>
    <w:rsid w:val="001E18FD"/>
    <w:rsid w:val="001E5F98"/>
    <w:rsid w:val="001F4193"/>
    <w:rsid w:val="002016E0"/>
    <w:rsid w:val="00206F96"/>
    <w:rsid w:val="0021193D"/>
    <w:rsid w:val="002130CB"/>
    <w:rsid w:val="00226554"/>
    <w:rsid w:val="00233A81"/>
    <w:rsid w:val="00262432"/>
    <w:rsid w:val="00291706"/>
    <w:rsid w:val="00292DFF"/>
    <w:rsid w:val="002B63DB"/>
    <w:rsid w:val="002D17B5"/>
    <w:rsid w:val="002E1955"/>
    <w:rsid w:val="002F7D37"/>
    <w:rsid w:val="00311FC8"/>
    <w:rsid w:val="0031469F"/>
    <w:rsid w:val="00317F3E"/>
    <w:rsid w:val="00324808"/>
    <w:rsid w:val="003346B0"/>
    <w:rsid w:val="0035193E"/>
    <w:rsid w:val="00355FEC"/>
    <w:rsid w:val="0038223F"/>
    <w:rsid w:val="00387CB7"/>
    <w:rsid w:val="00396933"/>
    <w:rsid w:val="003A1A5E"/>
    <w:rsid w:val="003A27AF"/>
    <w:rsid w:val="003A2CD2"/>
    <w:rsid w:val="003B01C3"/>
    <w:rsid w:val="003B1B46"/>
    <w:rsid w:val="003C31DA"/>
    <w:rsid w:val="003C698E"/>
    <w:rsid w:val="003D1C70"/>
    <w:rsid w:val="003D718F"/>
    <w:rsid w:val="003F5B80"/>
    <w:rsid w:val="004021E4"/>
    <w:rsid w:val="00403772"/>
    <w:rsid w:val="004039D8"/>
    <w:rsid w:val="00420173"/>
    <w:rsid w:val="004218CC"/>
    <w:rsid w:val="004263C5"/>
    <w:rsid w:val="004412B7"/>
    <w:rsid w:val="00454D64"/>
    <w:rsid w:val="00473E9D"/>
    <w:rsid w:val="004A424D"/>
    <w:rsid w:val="004A5003"/>
    <w:rsid w:val="004B5EF5"/>
    <w:rsid w:val="004C65A9"/>
    <w:rsid w:val="004C68F0"/>
    <w:rsid w:val="004E4AF8"/>
    <w:rsid w:val="00501EDA"/>
    <w:rsid w:val="00506349"/>
    <w:rsid w:val="00506794"/>
    <w:rsid w:val="0051524D"/>
    <w:rsid w:val="00531257"/>
    <w:rsid w:val="005322C8"/>
    <w:rsid w:val="00573DDE"/>
    <w:rsid w:val="005A2075"/>
    <w:rsid w:val="005A36D0"/>
    <w:rsid w:val="005C434D"/>
    <w:rsid w:val="005E6693"/>
    <w:rsid w:val="006631F8"/>
    <w:rsid w:val="006634A6"/>
    <w:rsid w:val="006778E6"/>
    <w:rsid w:val="006963C3"/>
    <w:rsid w:val="006A740E"/>
    <w:rsid w:val="006B0026"/>
    <w:rsid w:val="006B0D64"/>
    <w:rsid w:val="00700341"/>
    <w:rsid w:val="00704DC9"/>
    <w:rsid w:val="00707401"/>
    <w:rsid w:val="00727644"/>
    <w:rsid w:val="00731BA6"/>
    <w:rsid w:val="0073477D"/>
    <w:rsid w:val="00737960"/>
    <w:rsid w:val="00771399"/>
    <w:rsid w:val="00776927"/>
    <w:rsid w:val="007819A7"/>
    <w:rsid w:val="00797F5E"/>
    <w:rsid w:val="007B7644"/>
    <w:rsid w:val="007C4981"/>
    <w:rsid w:val="007C5B38"/>
    <w:rsid w:val="007E5D58"/>
    <w:rsid w:val="00801CEB"/>
    <w:rsid w:val="00802A15"/>
    <w:rsid w:val="00804E74"/>
    <w:rsid w:val="008050A0"/>
    <w:rsid w:val="008054E1"/>
    <w:rsid w:val="008061D0"/>
    <w:rsid w:val="00810DF4"/>
    <w:rsid w:val="008133E0"/>
    <w:rsid w:val="00815137"/>
    <w:rsid w:val="008247CD"/>
    <w:rsid w:val="00831DED"/>
    <w:rsid w:val="0083602F"/>
    <w:rsid w:val="008453A6"/>
    <w:rsid w:val="00870ABF"/>
    <w:rsid w:val="00876638"/>
    <w:rsid w:val="0088689A"/>
    <w:rsid w:val="008A60AB"/>
    <w:rsid w:val="008B2F59"/>
    <w:rsid w:val="008D2381"/>
    <w:rsid w:val="008E6CB8"/>
    <w:rsid w:val="0090206D"/>
    <w:rsid w:val="00907009"/>
    <w:rsid w:val="00923F52"/>
    <w:rsid w:val="00934F1E"/>
    <w:rsid w:val="00974A63"/>
    <w:rsid w:val="009A0AC6"/>
    <w:rsid w:val="009A5DF1"/>
    <w:rsid w:val="009C08D0"/>
    <w:rsid w:val="00A0106C"/>
    <w:rsid w:val="00A023CC"/>
    <w:rsid w:val="00A11A8A"/>
    <w:rsid w:val="00A1221C"/>
    <w:rsid w:val="00A15FED"/>
    <w:rsid w:val="00A1734F"/>
    <w:rsid w:val="00A22D91"/>
    <w:rsid w:val="00A35AE3"/>
    <w:rsid w:val="00A373D3"/>
    <w:rsid w:val="00A37C5C"/>
    <w:rsid w:val="00A42F2A"/>
    <w:rsid w:val="00A52C75"/>
    <w:rsid w:val="00A5625F"/>
    <w:rsid w:val="00A56AC7"/>
    <w:rsid w:val="00A641B6"/>
    <w:rsid w:val="00A72525"/>
    <w:rsid w:val="00A8154E"/>
    <w:rsid w:val="00A82563"/>
    <w:rsid w:val="00AD33DD"/>
    <w:rsid w:val="00AF2EE8"/>
    <w:rsid w:val="00AF418D"/>
    <w:rsid w:val="00AF429A"/>
    <w:rsid w:val="00AF6327"/>
    <w:rsid w:val="00B104B9"/>
    <w:rsid w:val="00B10904"/>
    <w:rsid w:val="00B13D60"/>
    <w:rsid w:val="00B14AA6"/>
    <w:rsid w:val="00B175A1"/>
    <w:rsid w:val="00B2227F"/>
    <w:rsid w:val="00B31397"/>
    <w:rsid w:val="00B34E4E"/>
    <w:rsid w:val="00B4216B"/>
    <w:rsid w:val="00B80092"/>
    <w:rsid w:val="00B81267"/>
    <w:rsid w:val="00B8346D"/>
    <w:rsid w:val="00B85369"/>
    <w:rsid w:val="00B8637E"/>
    <w:rsid w:val="00B93C4A"/>
    <w:rsid w:val="00B941AE"/>
    <w:rsid w:val="00BB5F6D"/>
    <w:rsid w:val="00BC7B2B"/>
    <w:rsid w:val="00BD42D6"/>
    <w:rsid w:val="00BF52D7"/>
    <w:rsid w:val="00C07D4A"/>
    <w:rsid w:val="00C15A28"/>
    <w:rsid w:val="00C27DFA"/>
    <w:rsid w:val="00C30E56"/>
    <w:rsid w:val="00C317DF"/>
    <w:rsid w:val="00C53632"/>
    <w:rsid w:val="00C53836"/>
    <w:rsid w:val="00C60341"/>
    <w:rsid w:val="00C65586"/>
    <w:rsid w:val="00C774C7"/>
    <w:rsid w:val="00C83831"/>
    <w:rsid w:val="00C93630"/>
    <w:rsid w:val="00C93F92"/>
    <w:rsid w:val="00CB04D0"/>
    <w:rsid w:val="00CE08B0"/>
    <w:rsid w:val="00CE594C"/>
    <w:rsid w:val="00CF76FB"/>
    <w:rsid w:val="00D2218F"/>
    <w:rsid w:val="00D33E9B"/>
    <w:rsid w:val="00D4503D"/>
    <w:rsid w:val="00D46244"/>
    <w:rsid w:val="00D468BF"/>
    <w:rsid w:val="00D478B9"/>
    <w:rsid w:val="00D50D03"/>
    <w:rsid w:val="00D53DA5"/>
    <w:rsid w:val="00D55000"/>
    <w:rsid w:val="00D74908"/>
    <w:rsid w:val="00D84686"/>
    <w:rsid w:val="00DA0FE7"/>
    <w:rsid w:val="00DA2C03"/>
    <w:rsid w:val="00DC629E"/>
    <w:rsid w:val="00DE60D7"/>
    <w:rsid w:val="00DF009B"/>
    <w:rsid w:val="00DF1E0C"/>
    <w:rsid w:val="00DF6E14"/>
    <w:rsid w:val="00E0565F"/>
    <w:rsid w:val="00E25AD1"/>
    <w:rsid w:val="00E3220D"/>
    <w:rsid w:val="00E637D3"/>
    <w:rsid w:val="00E74976"/>
    <w:rsid w:val="00E81BE8"/>
    <w:rsid w:val="00EA3A60"/>
    <w:rsid w:val="00EB32BE"/>
    <w:rsid w:val="00EB67C5"/>
    <w:rsid w:val="00EC1F54"/>
    <w:rsid w:val="00EC32C7"/>
    <w:rsid w:val="00EE2059"/>
    <w:rsid w:val="00EE2B08"/>
    <w:rsid w:val="00EE616C"/>
    <w:rsid w:val="00EE7692"/>
    <w:rsid w:val="00EF229B"/>
    <w:rsid w:val="00F07E43"/>
    <w:rsid w:val="00F17345"/>
    <w:rsid w:val="00F23185"/>
    <w:rsid w:val="00F23678"/>
    <w:rsid w:val="00F23C10"/>
    <w:rsid w:val="00F25305"/>
    <w:rsid w:val="00F26F69"/>
    <w:rsid w:val="00F3251E"/>
    <w:rsid w:val="00F51E4B"/>
    <w:rsid w:val="00F54901"/>
    <w:rsid w:val="00F61264"/>
    <w:rsid w:val="00F93E48"/>
    <w:rsid w:val="00F96BC0"/>
    <w:rsid w:val="00F97678"/>
    <w:rsid w:val="00FA092A"/>
    <w:rsid w:val="00FA260E"/>
    <w:rsid w:val="00FA2660"/>
    <w:rsid w:val="00FA26E5"/>
    <w:rsid w:val="00FB0159"/>
    <w:rsid w:val="00FB458B"/>
    <w:rsid w:val="00FC2FEC"/>
    <w:rsid w:val="00FC674E"/>
    <w:rsid w:val="00FD428E"/>
    <w:rsid w:val="00FD737B"/>
    <w:rsid w:val="00FF4E4A"/>
    <w:rsid w:val="02F629FC"/>
    <w:rsid w:val="07660E03"/>
    <w:rsid w:val="0F56516B"/>
    <w:rsid w:val="124B28FF"/>
    <w:rsid w:val="199F089E"/>
    <w:rsid w:val="1C6C61C1"/>
    <w:rsid w:val="1E5B70C1"/>
    <w:rsid w:val="22D276DE"/>
    <w:rsid w:val="2AE31682"/>
    <w:rsid w:val="2D5C54BA"/>
    <w:rsid w:val="35577570"/>
    <w:rsid w:val="3C6D50B6"/>
    <w:rsid w:val="3D4C4376"/>
    <w:rsid w:val="43FF760A"/>
    <w:rsid w:val="4602732A"/>
    <w:rsid w:val="4D0E0FC5"/>
    <w:rsid w:val="56EB485F"/>
    <w:rsid w:val="57ED7E1B"/>
    <w:rsid w:val="5931793B"/>
    <w:rsid w:val="5C4B41C5"/>
    <w:rsid w:val="5EAA2ED1"/>
    <w:rsid w:val="5FA57876"/>
    <w:rsid w:val="6AF7671F"/>
    <w:rsid w:val="700152CE"/>
    <w:rsid w:val="72290352"/>
    <w:rsid w:val="7F83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/>
      <w:u w:val="single"/>
    </w:rPr>
  </w:style>
  <w:style w:type="paragraph" w:styleId="5">
    <w:name w:val="Balloon Text"/>
    <w:basedOn w:val="1"/>
    <w:link w:val="11"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styl kir"/>
    <w:basedOn w:val="1"/>
    <w:qFormat/>
    <w:uiPriority w:val="0"/>
    <w:pPr>
      <w:spacing w:after="120"/>
      <w:ind w:firstLine="720"/>
      <w:jc w:val="both"/>
    </w:pPr>
    <w:rPr>
      <w:sz w:val="24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2">
    <w:name w:val="Абзац списка1"/>
    <w:basedOn w:val="1"/>
    <w:qFormat/>
    <w:uiPriority w:val="34"/>
    <w:pPr>
      <w:ind w:left="720"/>
      <w:contextualSpacing/>
    </w:pPr>
  </w:style>
  <w:style w:type="paragraph" w:styleId="13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14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15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331" w:lineRule="exact"/>
      <w:jc w:val="center"/>
    </w:pPr>
    <w:rPr>
      <w:sz w:val="24"/>
      <w:szCs w:val="24"/>
    </w:rPr>
  </w:style>
  <w:style w:type="paragraph" w:customStyle="1" w:styleId="16">
    <w:name w:val="Style8"/>
    <w:basedOn w:val="1"/>
    <w:uiPriority w:val="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7">
    <w:name w:val="Style9"/>
    <w:basedOn w:val="1"/>
    <w:qFormat/>
    <w:uiPriority w:val="99"/>
    <w:pPr>
      <w:widowControl w:val="0"/>
      <w:autoSpaceDE w:val="0"/>
      <w:autoSpaceDN w:val="0"/>
      <w:adjustRightInd w:val="0"/>
      <w:spacing w:line="322" w:lineRule="exact"/>
      <w:ind w:firstLine="288"/>
    </w:pPr>
    <w:rPr>
      <w:sz w:val="24"/>
      <w:szCs w:val="24"/>
    </w:rPr>
  </w:style>
  <w:style w:type="paragraph" w:customStyle="1" w:styleId="18">
    <w:name w:val="Style11"/>
    <w:basedOn w:val="1"/>
    <w:qFormat/>
    <w:uiPriority w:val="99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19">
    <w:name w:val="Style12"/>
    <w:basedOn w:val="1"/>
    <w:qFormat/>
    <w:uiPriority w:val="9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20">
    <w:name w:val="Style13"/>
    <w:basedOn w:val="1"/>
    <w:uiPriority w:val="99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sz w:val="24"/>
      <w:szCs w:val="24"/>
    </w:rPr>
  </w:style>
  <w:style w:type="paragraph" w:customStyle="1" w:styleId="21">
    <w:name w:val="Style14"/>
    <w:basedOn w:val="1"/>
    <w:uiPriority w:val="99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character" w:customStyle="1" w:styleId="22">
    <w:name w:val="Font Style17"/>
    <w:uiPriority w:val="99"/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755CF4-03B3-47AA-A212-81059CD15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21</Pages>
  <Words>7407</Words>
  <Characters>42223</Characters>
  <Lines>351</Lines>
  <Paragraphs>99</Paragraphs>
  <TotalTime>4</TotalTime>
  <ScaleCrop>false</ScaleCrop>
  <LinksUpToDate>false</LinksUpToDate>
  <CharactersWithSpaces>49531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2021-03-26T08:00:00Z</dcterms:created>
  <dc:creator>kat</dc:creator>
  <cp:lastModifiedBy>user</cp:lastModifiedBy>
  <cp:lastPrinted>2021-03-26T09:55:00Z</cp:lastPrinted>
  <dcterms:modified xsi:type="dcterms:W3CDTF">2021-06-17T08:09:14Z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